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EE8140" w14:textId="77777777" w:rsidR="00F163F8" w:rsidRPr="003A11C8" w:rsidRDefault="00F163F8" w:rsidP="00BC33C9">
      <w:pPr>
        <w:spacing w:after="0" w:line="480" w:lineRule="auto"/>
        <w:rPr>
          <w:rFonts w:ascii="Times New Roman" w:hAnsi="Times New Roman" w:cs="Times New Roman"/>
          <w:sz w:val="24"/>
          <w:szCs w:val="24"/>
        </w:rPr>
      </w:pPr>
    </w:p>
    <w:p w14:paraId="1FE17414" w14:textId="77777777" w:rsidR="00F163F8" w:rsidRPr="003A11C8" w:rsidRDefault="00F163F8" w:rsidP="00BC33C9">
      <w:pPr>
        <w:spacing w:after="0" w:line="480" w:lineRule="auto"/>
        <w:rPr>
          <w:rFonts w:ascii="Times New Roman" w:hAnsi="Times New Roman" w:cs="Times New Roman"/>
          <w:sz w:val="24"/>
          <w:szCs w:val="24"/>
        </w:rPr>
      </w:pPr>
    </w:p>
    <w:p w14:paraId="272EF89C" w14:textId="77777777" w:rsidR="00F163F8" w:rsidRPr="003A11C8" w:rsidRDefault="00F163F8" w:rsidP="00BC33C9">
      <w:pPr>
        <w:spacing w:after="0" w:line="480" w:lineRule="auto"/>
        <w:rPr>
          <w:rFonts w:ascii="Times New Roman" w:hAnsi="Times New Roman" w:cs="Times New Roman"/>
          <w:sz w:val="24"/>
          <w:szCs w:val="24"/>
        </w:rPr>
      </w:pPr>
    </w:p>
    <w:p w14:paraId="50044E3D" w14:textId="77777777" w:rsidR="00F163F8" w:rsidRPr="003A11C8" w:rsidRDefault="00F163F8" w:rsidP="00BC33C9">
      <w:pPr>
        <w:spacing w:after="0" w:line="480" w:lineRule="auto"/>
        <w:rPr>
          <w:rFonts w:ascii="Times New Roman" w:hAnsi="Times New Roman" w:cs="Times New Roman"/>
          <w:sz w:val="24"/>
          <w:szCs w:val="24"/>
        </w:rPr>
      </w:pPr>
    </w:p>
    <w:p w14:paraId="503A64A2" w14:textId="77777777" w:rsidR="00F163F8" w:rsidRPr="003A11C8" w:rsidRDefault="00F163F8" w:rsidP="00BC33C9">
      <w:pPr>
        <w:spacing w:after="0" w:line="480" w:lineRule="auto"/>
        <w:rPr>
          <w:rFonts w:ascii="Times New Roman" w:hAnsi="Times New Roman" w:cs="Times New Roman"/>
          <w:sz w:val="24"/>
          <w:szCs w:val="24"/>
        </w:rPr>
      </w:pPr>
    </w:p>
    <w:p w14:paraId="6B3378F6" w14:textId="77777777" w:rsidR="00F163F8" w:rsidRPr="003A11C8" w:rsidRDefault="00F163F8" w:rsidP="00BC33C9">
      <w:pPr>
        <w:spacing w:after="0" w:line="480" w:lineRule="auto"/>
        <w:rPr>
          <w:rFonts w:ascii="Times New Roman" w:hAnsi="Times New Roman" w:cs="Times New Roman"/>
          <w:sz w:val="24"/>
          <w:szCs w:val="24"/>
        </w:rPr>
      </w:pPr>
    </w:p>
    <w:p w14:paraId="30B4549A" w14:textId="77777777" w:rsidR="00F163F8" w:rsidRPr="003A11C8" w:rsidRDefault="00F163F8" w:rsidP="00BC33C9">
      <w:pPr>
        <w:spacing w:after="0" w:line="480" w:lineRule="auto"/>
        <w:rPr>
          <w:rFonts w:ascii="Times New Roman" w:hAnsi="Times New Roman" w:cs="Times New Roman"/>
          <w:sz w:val="24"/>
          <w:szCs w:val="24"/>
        </w:rPr>
      </w:pPr>
    </w:p>
    <w:p w14:paraId="111E6CB1" w14:textId="77777777" w:rsidR="00F163F8" w:rsidRPr="003A11C8" w:rsidRDefault="00F163F8" w:rsidP="00BC33C9">
      <w:pPr>
        <w:spacing w:after="0" w:line="480" w:lineRule="auto"/>
        <w:rPr>
          <w:rFonts w:ascii="Times New Roman" w:hAnsi="Times New Roman" w:cs="Times New Roman"/>
          <w:sz w:val="24"/>
          <w:szCs w:val="24"/>
        </w:rPr>
      </w:pPr>
    </w:p>
    <w:p w14:paraId="573C867C" w14:textId="77777777" w:rsidR="00F163F8" w:rsidRPr="003A11C8" w:rsidRDefault="00F163F8" w:rsidP="00BC33C9">
      <w:pPr>
        <w:spacing w:after="0" w:line="480" w:lineRule="auto"/>
        <w:rPr>
          <w:rFonts w:ascii="Times New Roman" w:hAnsi="Times New Roman" w:cs="Times New Roman"/>
          <w:sz w:val="24"/>
          <w:szCs w:val="24"/>
        </w:rPr>
      </w:pPr>
    </w:p>
    <w:p w14:paraId="48002820" w14:textId="77777777" w:rsidR="00F163F8" w:rsidRPr="003A11C8" w:rsidRDefault="00F163F8" w:rsidP="00BC33C9">
      <w:pPr>
        <w:spacing w:after="0" w:line="480" w:lineRule="auto"/>
        <w:jc w:val="center"/>
        <w:rPr>
          <w:rFonts w:ascii="Times New Roman" w:hAnsi="Times New Roman" w:cs="Times New Roman"/>
          <w:sz w:val="24"/>
          <w:szCs w:val="24"/>
        </w:rPr>
      </w:pPr>
    </w:p>
    <w:p w14:paraId="49102EBD" w14:textId="77777777" w:rsidR="00DD0027" w:rsidRPr="003A11C8" w:rsidRDefault="00D113E3" w:rsidP="00BC33C9">
      <w:pPr>
        <w:spacing w:after="0" w:line="480" w:lineRule="auto"/>
        <w:jc w:val="center"/>
        <w:rPr>
          <w:rFonts w:ascii="Times New Roman" w:hAnsi="Times New Roman" w:cs="Times New Roman"/>
          <w:sz w:val="24"/>
          <w:szCs w:val="24"/>
        </w:rPr>
      </w:pPr>
      <w:r w:rsidRPr="003A11C8">
        <w:rPr>
          <w:rFonts w:ascii="Times New Roman" w:hAnsi="Times New Roman" w:cs="Times New Roman"/>
          <w:sz w:val="24"/>
          <w:szCs w:val="24"/>
        </w:rPr>
        <w:t xml:space="preserve">Module 13 Friday Discussion </w:t>
      </w:r>
    </w:p>
    <w:p w14:paraId="0CDDDDB5" w14:textId="77777777" w:rsidR="00F513E9" w:rsidRPr="003A11C8" w:rsidRDefault="00F513E9" w:rsidP="00BC33C9">
      <w:pPr>
        <w:spacing w:after="0" w:line="480" w:lineRule="auto"/>
        <w:jc w:val="center"/>
        <w:rPr>
          <w:rFonts w:ascii="Times New Roman" w:hAnsi="Times New Roman" w:cs="Times New Roman"/>
          <w:sz w:val="24"/>
          <w:szCs w:val="24"/>
        </w:rPr>
      </w:pPr>
      <w:r w:rsidRPr="003A11C8">
        <w:rPr>
          <w:rFonts w:ascii="Times New Roman" w:hAnsi="Times New Roman" w:cs="Times New Roman"/>
          <w:sz w:val="24"/>
          <w:szCs w:val="24"/>
        </w:rPr>
        <w:t>Student’s Name</w:t>
      </w:r>
    </w:p>
    <w:p w14:paraId="368F2273" w14:textId="77777777" w:rsidR="00F513E9" w:rsidRPr="003A11C8" w:rsidRDefault="00F513E9" w:rsidP="00BC33C9">
      <w:pPr>
        <w:spacing w:after="0" w:line="480" w:lineRule="auto"/>
        <w:jc w:val="center"/>
        <w:rPr>
          <w:rFonts w:ascii="Times New Roman" w:hAnsi="Times New Roman" w:cs="Times New Roman"/>
          <w:sz w:val="24"/>
          <w:szCs w:val="24"/>
        </w:rPr>
      </w:pPr>
      <w:r w:rsidRPr="003A11C8">
        <w:rPr>
          <w:rFonts w:ascii="Times New Roman" w:hAnsi="Times New Roman" w:cs="Times New Roman"/>
          <w:sz w:val="24"/>
          <w:szCs w:val="24"/>
        </w:rPr>
        <w:t>Institutional Affiliation</w:t>
      </w:r>
    </w:p>
    <w:p w14:paraId="2C296A5F" w14:textId="77777777" w:rsidR="00F163F8" w:rsidRPr="003A11C8" w:rsidRDefault="00F163F8" w:rsidP="00BC33C9">
      <w:pPr>
        <w:spacing w:after="0" w:line="480" w:lineRule="auto"/>
        <w:rPr>
          <w:rFonts w:ascii="Times New Roman" w:hAnsi="Times New Roman" w:cs="Times New Roman"/>
          <w:sz w:val="24"/>
          <w:szCs w:val="24"/>
        </w:rPr>
      </w:pPr>
    </w:p>
    <w:p w14:paraId="4BE29B1F" w14:textId="77777777" w:rsidR="00F163F8" w:rsidRPr="003A11C8" w:rsidRDefault="00F163F8" w:rsidP="00BC33C9">
      <w:pPr>
        <w:spacing w:after="0" w:line="480" w:lineRule="auto"/>
        <w:rPr>
          <w:rFonts w:ascii="Times New Roman" w:hAnsi="Times New Roman" w:cs="Times New Roman"/>
          <w:sz w:val="24"/>
          <w:szCs w:val="24"/>
        </w:rPr>
      </w:pPr>
    </w:p>
    <w:p w14:paraId="4F65E195" w14:textId="77777777" w:rsidR="00F163F8" w:rsidRPr="003A11C8" w:rsidRDefault="00F163F8" w:rsidP="00BC33C9">
      <w:pPr>
        <w:spacing w:after="0" w:line="480" w:lineRule="auto"/>
        <w:rPr>
          <w:rFonts w:ascii="Times New Roman" w:hAnsi="Times New Roman" w:cs="Times New Roman"/>
          <w:sz w:val="24"/>
          <w:szCs w:val="24"/>
        </w:rPr>
      </w:pPr>
    </w:p>
    <w:p w14:paraId="128BEB7F" w14:textId="77777777" w:rsidR="00F163F8" w:rsidRPr="003A11C8" w:rsidRDefault="00F163F8" w:rsidP="00BC33C9">
      <w:pPr>
        <w:spacing w:after="0" w:line="480" w:lineRule="auto"/>
        <w:rPr>
          <w:rFonts w:ascii="Times New Roman" w:hAnsi="Times New Roman" w:cs="Times New Roman"/>
          <w:sz w:val="24"/>
          <w:szCs w:val="24"/>
        </w:rPr>
      </w:pPr>
    </w:p>
    <w:p w14:paraId="1CD61CDD" w14:textId="77777777" w:rsidR="00F163F8" w:rsidRPr="003A11C8" w:rsidRDefault="00F163F8" w:rsidP="00BC33C9">
      <w:pPr>
        <w:spacing w:after="0" w:line="480" w:lineRule="auto"/>
        <w:rPr>
          <w:rFonts w:ascii="Times New Roman" w:hAnsi="Times New Roman" w:cs="Times New Roman"/>
          <w:sz w:val="24"/>
          <w:szCs w:val="24"/>
        </w:rPr>
      </w:pPr>
    </w:p>
    <w:p w14:paraId="5D1E06D3" w14:textId="77777777" w:rsidR="00F163F8" w:rsidRPr="003A11C8" w:rsidRDefault="00F163F8" w:rsidP="00BC33C9">
      <w:pPr>
        <w:spacing w:after="0" w:line="480" w:lineRule="auto"/>
        <w:rPr>
          <w:rFonts w:ascii="Times New Roman" w:hAnsi="Times New Roman" w:cs="Times New Roman"/>
          <w:sz w:val="24"/>
          <w:szCs w:val="24"/>
        </w:rPr>
      </w:pPr>
    </w:p>
    <w:p w14:paraId="63F8C3DD" w14:textId="77777777" w:rsidR="00F163F8" w:rsidRPr="003A11C8" w:rsidRDefault="00F163F8" w:rsidP="00BC33C9">
      <w:pPr>
        <w:spacing w:after="0" w:line="480" w:lineRule="auto"/>
        <w:rPr>
          <w:rFonts w:ascii="Times New Roman" w:hAnsi="Times New Roman" w:cs="Times New Roman"/>
          <w:sz w:val="24"/>
          <w:szCs w:val="24"/>
        </w:rPr>
      </w:pPr>
    </w:p>
    <w:p w14:paraId="597ECEC0" w14:textId="77777777" w:rsidR="00F163F8" w:rsidRPr="003A11C8" w:rsidRDefault="00F163F8" w:rsidP="00BC33C9">
      <w:pPr>
        <w:spacing w:after="0" w:line="480" w:lineRule="auto"/>
        <w:rPr>
          <w:rFonts w:ascii="Times New Roman" w:hAnsi="Times New Roman" w:cs="Times New Roman"/>
          <w:sz w:val="24"/>
          <w:szCs w:val="24"/>
        </w:rPr>
      </w:pPr>
    </w:p>
    <w:p w14:paraId="70CE70F1" w14:textId="77777777" w:rsidR="00F163F8" w:rsidRPr="003A11C8" w:rsidRDefault="00F163F8" w:rsidP="00BC33C9">
      <w:pPr>
        <w:spacing w:after="0" w:line="480" w:lineRule="auto"/>
        <w:rPr>
          <w:rFonts w:ascii="Times New Roman" w:hAnsi="Times New Roman" w:cs="Times New Roman"/>
          <w:sz w:val="24"/>
          <w:szCs w:val="24"/>
        </w:rPr>
      </w:pPr>
    </w:p>
    <w:p w14:paraId="3ACFBB8C" w14:textId="77777777" w:rsidR="00BC33C9" w:rsidRPr="003A11C8" w:rsidRDefault="00BC33C9" w:rsidP="00BC33C9">
      <w:pPr>
        <w:spacing w:after="0" w:line="480" w:lineRule="auto"/>
        <w:rPr>
          <w:rFonts w:ascii="Times New Roman" w:hAnsi="Times New Roman" w:cs="Times New Roman"/>
          <w:sz w:val="24"/>
          <w:szCs w:val="24"/>
        </w:rPr>
      </w:pPr>
    </w:p>
    <w:p w14:paraId="4E5AB636" w14:textId="77777777" w:rsidR="00351574" w:rsidRPr="003A11C8" w:rsidRDefault="00351574" w:rsidP="00351574">
      <w:pPr>
        <w:spacing w:after="0" w:line="480" w:lineRule="auto"/>
        <w:jc w:val="center"/>
        <w:rPr>
          <w:rFonts w:ascii="Times New Roman" w:hAnsi="Times New Roman" w:cs="Times New Roman"/>
          <w:sz w:val="24"/>
          <w:szCs w:val="24"/>
        </w:rPr>
      </w:pPr>
      <w:r w:rsidRPr="003A11C8">
        <w:rPr>
          <w:rFonts w:ascii="Times New Roman" w:hAnsi="Times New Roman" w:cs="Times New Roman"/>
          <w:sz w:val="24"/>
          <w:szCs w:val="24"/>
        </w:rPr>
        <w:lastRenderedPageBreak/>
        <w:t xml:space="preserve">Module 13 Friday Discussion </w:t>
      </w:r>
    </w:p>
    <w:p w14:paraId="090D12FB" w14:textId="77777777" w:rsidR="00514E98" w:rsidRPr="003A11C8" w:rsidRDefault="00F1663E" w:rsidP="00F1663E">
      <w:pPr>
        <w:tabs>
          <w:tab w:val="left" w:pos="1373"/>
          <w:tab w:val="center" w:pos="4680"/>
        </w:tabs>
        <w:spacing w:after="0" w:line="480" w:lineRule="auto"/>
        <w:rPr>
          <w:rFonts w:ascii="Times New Roman" w:hAnsi="Times New Roman" w:cs="Times New Roman"/>
          <w:b/>
          <w:sz w:val="24"/>
          <w:szCs w:val="24"/>
        </w:rPr>
      </w:pPr>
      <w:r w:rsidRPr="003A11C8">
        <w:rPr>
          <w:rFonts w:ascii="Times New Roman" w:hAnsi="Times New Roman" w:cs="Times New Roman"/>
          <w:b/>
          <w:sz w:val="24"/>
          <w:szCs w:val="24"/>
        </w:rPr>
        <w:tab/>
      </w:r>
      <w:r w:rsidRPr="003A11C8">
        <w:rPr>
          <w:rFonts w:ascii="Times New Roman" w:hAnsi="Times New Roman" w:cs="Times New Roman"/>
          <w:b/>
          <w:sz w:val="24"/>
          <w:szCs w:val="24"/>
        </w:rPr>
        <w:tab/>
      </w:r>
      <w:r w:rsidR="00351574" w:rsidRPr="003A11C8">
        <w:rPr>
          <w:rFonts w:ascii="Times New Roman" w:hAnsi="Times New Roman" w:cs="Times New Roman"/>
          <w:b/>
          <w:sz w:val="24"/>
          <w:szCs w:val="24"/>
        </w:rPr>
        <w:t>Student #3 Post: Response</w:t>
      </w:r>
    </w:p>
    <w:p w14:paraId="559DE719" w14:textId="17CC4B2D" w:rsidR="00F1663E" w:rsidRPr="003A11C8" w:rsidRDefault="000727FB" w:rsidP="00B3371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Thank you for a great post.</w:t>
      </w:r>
      <w:r w:rsidR="007044E9" w:rsidRPr="003A11C8">
        <w:rPr>
          <w:rFonts w:ascii="Times New Roman" w:hAnsi="Times New Roman" w:cs="Times New Roman"/>
          <w:sz w:val="24"/>
          <w:szCs w:val="24"/>
        </w:rPr>
        <w:t xml:space="preserve"> </w:t>
      </w:r>
      <w:r>
        <w:rPr>
          <w:rFonts w:ascii="Times New Roman" w:hAnsi="Times New Roman" w:cs="Times New Roman"/>
          <w:sz w:val="24"/>
          <w:szCs w:val="24"/>
        </w:rPr>
        <w:t>Your Post takes</w:t>
      </w:r>
      <w:r w:rsidR="007044E9" w:rsidRPr="003A11C8">
        <w:rPr>
          <w:rFonts w:ascii="Times New Roman" w:hAnsi="Times New Roman" w:cs="Times New Roman"/>
          <w:sz w:val="24"/>
          <w:szCs w:val="24"/>
        </w:rPr>
        <w:t xml:space="preserve"> a concise approach to identify and briefly describing the main legal, economic, political, as well as social potentials and challenges associated with the recent efforts toward implementing e-health in a variety of healthcare settings. Moreover, the discussion highlights a number of up-to-date evidence regarding the application of HIT on care delivery, while at the same time, pointing out two major business strategies for ensuring the management and improvement of challenges and positive impacts of HIT, respectively. In particular, the post’s key findings involve the </w:t>
      </w:r>
      <w:r>
        <w:rPr>
          <w:rFonts w:ascii="Times New Roman" w:hAnsi="Times New Roman" w:cs="Times New Roman"/>
          <w:sz w:val="24"/>
          <w:szCs w:val="24"/>
        </w:rPr>
        <w:t>critical</w:t>
      </w:r>
      <w:r w:rsidR="007044E9" w:rsidRPr="003A11C8">
        <w:rPr>
          <w:rFonts w:ascii="Times New Roman" w:hAnsi="Times New Roman" w:cs="Times New Roman"/>
          <w:sz w:val="24"/>
          <w:szCs w:val="24"/>
        </w:rPr>
        <w:t xml:space="preserve"> role played by politics in delaying the passage of health-related policies, with legal suits about the need to protect personal health information (PHI) hindering the adoption of e-health. </w:t>
      </w:r>
    </w:p>
    <w:p w14:paraId="25B7819A" w14:textId="37605895" w:rsidR="00351574" w:rsidRPr="003A11C8" w:rsidRDefault="000727FB" w:rsidP="00B3371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Also, the post highlights</w:t>
      </w:r>
      <w:r w:rsidR="00684767" w:rsidRPr="003A11C8">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684767" w:rsidRPr="003A11C8">
        <w:rPr>
          <w:rFonts w:ascii="Times New Roman" w:hAnsi="Times New Roman" w:cs="Times New Roman"/>
          <w:sz w:val="24"/>
          <w:szCs w:val="24"/>
        </w:rPr>
        <w:t>social benefits of e-health, including reduced delays as health care demand can be handled with increased ease and zero cost incurred by individual users.</w:t>
      </w:r>
      <w:r w:rsidR="002205A1" w:rsidRPr="003A11C8">
        <w:rPr>
          <w:rFonts w:ascii="Times New Roman" w:hAnsi="Times New Roman" w:cs="Times New Roman"/>
          <w:sz w:val="24"/>
          <w:szCs w:val="24"/>
        </w:rPr>
        <w:t xml:space="preserve"> </w:t>
      </w:r>
      <w:r w:rsidR="00F1663E" w:rsidRPr="003A11C8">
        <w:rPr>
          <w:rFonts w:ascii="Times New Roman" w:hAnsi="Times New Roman" w:cs="Times New Roman"/>
          <w:sz w:val="24"/>
          <w:szCs w:val="24"/>
        </w:rPr>
        <w:t>The</w:t>
      </w:r>
      <w:r w:rsidR="002205A1" w:rsidRPr="003A11C8">
        <w:rPr>
          <w:rFonts w:ascii="Times New Roman" w:hAnsi="Times New Roman" w:cs="Times New Roman"/>
          <w:sz w:val="24"/>
          <w:szCs w:val="24"/>
        </w:rPr>
        <w:t xml:space="preserve"> post identifies </w:t>
      </w:r>
      <w:proofErr w:type="spellStart"/>
      <w:r w:rsidR="002205A1" w:rsidRPr="003A11C8">
        <w:rPr>
          <w:rFonts w:ascii="Times New Roman" w:hAnsi="Times New Roman" w:cs="Times New Roman"/>
          <w:sz w:val="24"/>
          <w:szCs w:val="24"/>
        </w:rPr>
        <w:t>eCQM</w:t>
      </w:r>
      <w:proofErr w:type="spellEnd"/>
      <w:r w:rsidR="002205A1" w:rsidRPr="003A11C8">
        <w:rPr>
          <w:rFonts w:ascii="Times New Roman" w:hAnsi="Times New Roman" w:cs="Times New Roman"/>
          <w:sz w:val="24"/>
          <w:szCs w:val="24"/>
        </w:rPr>
        <w:t xml:space="preserve"> and HQMF as the most effective business techniques </w:t>
      </w:r>
      <w:r w:rsidR="00F1663E" w:rsidRPr="003A11C8">
        <w:rPr>
          <w:rFonts w:ascii="Times New Roman" w:hAnsi="Times New Roman" w:cs="Times New Roman"/>
          <w:sz w:val="24"/>
          <w:szCs w:val="24"/>
        </w:rPr>
        <w:t>for improvement and management purposes</w:t>
      </w:r>
      <w:r w:rsidR="002205A1" w:rsidRPr="003A11C8">
        <w:rPr>
          <w:rFonts w:ascii="Times New Roman" w:hAnsi="Times New Roman" w:cs="Times New Roman"/>
          <w:sz w:val="24"/>
          <w:szCs w:val="24"/>
        </w:rPr>
        <w:t xml:space="preserve">. </w:t>
      </w:r>
      <w:r w:rsidR="00F1663E" w:rsidRPr="003A11C8">
        <w:rPr>
          <w:rFonts w:ascii="Times New Roman" w:hAnsi="Times New Roman" w:cs="Times New Roman"/>
          <w:sz w:val="24"/>
          <w:szCs w:val="24"/>
        </w:rPr>
        <w:t xml:space="preserve">Most importantly, I share in </w:t>
      </w:r>
      <w:r>
        <w:rPr>
          <w:rFonts w:ascii="Times New Roman" w:hAnsi="Times New Roman" w:cs="Times New Roman"/>
          <w:sz w:val="24"/>
          <w:szCs w:val="24"/>
        </w:rPr>
        <w:t>your</w:t>
      </w:r>
      <w:r w:rsidR="00F1663E" w:rsidRPr="003A11C8">
        <w:rPr>
          <w:rFonts w:ascii="Times New Roman" w:hAnsi="Times New Roman" w:cs="Times New Roman"/>
          <w:sz w:val="24"/>
          <w:szCs w:val="24"/>
        </w:rPr>
        <w:t xml:space="preserve"> assertions because the whole process of adopting and integrating HIT into healthcare practice is characterized by both benefits and shortcomings, which must be balanced through the cost-benefit analysis as a way of ensuring efficiency and achievement of positive health outcomes.</w:t>
      </w:r>
    </w:p>
    <w:p w14:paraId="0BF3AA6B" w14:textId="6A34129D" w:rsidR="007044E9" w:rsidRPr="003A11C8" w:rsidRDefault="00F1663E" w:rsidP="008518EC">
      <w:pPr>
        <w:spacing w:after="0" w:line="480" w:lineRule="auto"/>
        <w:ind w:firstLine="720"/>
        <w:rPr>
          <w:rFonts w:ascii="Times New Roman" w:hAnsi="Times New Roman" w:cs="Times New Roman"/>
          <w:sz w:val="24"/>
          <w:szCs w:val="24"/>
        </w:rPr>
      </w:pPr>
      <w:r w:rsidRPr="003A11C8">
        <w:rPr>
          <w:rFonts w:ascii="Times New Roman" w:hAnsi="Times New Roman" w:cs="Times New Roman"/>
          <w:sz w:val="24"/>
          <w:szCs w:val="24"/>
        </w:rPr>
        <w:t xml:space="preserve">Healthcare providers (HCPs) worldwide are increasingly operating in a very complex environment because of the changing disease dynamics. </w:t>
      </w:r>
      <w:r w:rsidR="00EC5F44" w:rsidRPr="003A11C8">
        <w:rPr>
          <w:rFonts w:ascii="Times New Roman" w:hAnsi="Times New Roman" w:cs="Times New Roman"/>
          <w:sz w:val="24"/>
          <w:szCs w:val="24"/>
        </w:rPr>
        <w:t xml:space="preserve">In essence, health care is fast becoming globalized, with physicians, surgeons, and other providers sharing information about medical research and patient populations. The information-sharing process has been made possible through the utilization of HITs, including </w:t>
      </w:r>
      <w:r w:rsidR="003B501B" w:rsidRPr="003A11C8">
        <w:rPr>
          <w:rFonts w:ascii="Times New Roman" w:hAnsi="Times New Roman" w:cs="Times New Roman"/>
          <w:sz w:val="24"/>
          <w:szCs w:val="24"/>
        </w:rPr>
        <w:t xml:space="preserve">electronic health records (EHRs), wearable devices, </w:t>
      </w:r>
      <w:r w:rsidR="003B501B" w:rsidRPr="003A11C8">
        <w:rPr>
          <w:rFonts w:ascii="Times New Roman" w:hAnsi="Times New Roman" w:cs="Times New Roman"/>
          <w:sz w:val="24"/>
          <w:szCs w:val="24"/>
        </w:rPr>
        <w:lastRenderedPageBreak/>
        <w:t xml:space="preserve">and telemonitoring technologies. </w:t>
      </w:r>
      <w:r w:rsidR="00BA41D2" w:rsidRPr="003A11C8">
        <w:rPr>
          <w:rFonts w:ascii="Times New Roman" w:hAnsi="Times New Roman" w:cs="Times New Roman"/>
          <w:sz w:val="24"/>
          <w:szCs w:val="24"/>
        </w:rPr>
        <w:t xml:space="preserve">HIT has proved to be a potentially critical tool in enhancing the realization of desired patient outcomes. Given my firsthand encounters with a variety of healthcare settings, I have observed positive impacts of HIT, including reduced emergency department (ED) cases, individual patients actively participating in their treatment and recovery processes, and </w:t>
      </w:r>
      <w:r w:rsidR="00147F3C" w:rsidRPr="003A11C8">
        <w:rPr>
          <w:rFonts w:ascii="Times New Roman" w:hAnsi="Times New Roman" w:cs="Times New Roman"/>
          <w:sz w:val="24"/>
          <w:szCs w:val="24"/>
        </w:rPr>
        <w:t xml:space="preserve">providers reporting increased satisfaction with their jobs because of convenience and little to no disruption attributed to e-Health. </w:t>
      </w:r>
      <w:r w:rsidR="008518EC" w:rsidRPr="003A11C8">
        <w:rPr>
          <w:rFonts w:ascii="Times New Roman" w:hAnsi="Times New Roman" w:cs="Times New Roman"/>
          <w:sz w:val="24"/>
          <w:szCs w:val="24"/>
        </w:rPr>
        <w:t>Notably, there are challenges we face with HIT</w:t>
      </w:r>
      <w:r w:rsidR="000727FB">
        <w:rPr>
          <w:rFonts w:ascii="Times New Roman" w:hAnsi="Times New Roman" w:cs="Times New Roman"/>
          <w:sz w:val="24"/>
          <w:szCs w:val="24"/>
        </w:rPr>
        <w:t>. Still,</w:t>
      </w:r>
      <w:r w:rsidR="008518EC" w:rsidRPr="003A11C8">
        <w:rPr>
          <w:rFonts w:ascii="Times New Roman" w:hAnsi="Times New Roman" w:cs="Times New Roman"/>
          <w:sz w:val="24"/>
          <w:szCs w:val="24"/>
        </w:rPr>
        <w:t xml:space="preserve"> I think through proper problem and equipment management and investment in quality improvement, health technologies remain a crucial tool for all stakeholders in the healthcare system.</w:t>
      </w:r>
    </w:p>
    <w:p w14:paraId="1DDD8A90" w14:textId="77777777" w:rsidR="00514E98" w:rsidRPr="003A11C8" w:rsidRDefault="00351574" w:rsidP="00AB783C">
      <w:pPr>
        <w:spacing w:after="0" w:line="480" w:lineRule="auto"/>
        <w:jc w:val="center"/>
        <w:rPr>
          <w:rFonts w:ascii="Times New Roman" w:hAnsi="Times New Roman" w:cs="Times New Roman"/>
          <w:b/>
          <w:sz w:val="24"/>
          <w:szCs w:val="24"/>
        </w:rPr>
      </w:pPr>
      <w:r w:rsidRPr="003A11C8">
        <w:rPr>
          <w:rFonts w:ascii="Times New Roman" w:hAnsi="Times New Roman" w:cs="Times New Roman"/>
          <w:b/>
          <w:sz w:val="24"/>
          <w:szCs w:val="24"/>
        </w:rPr>
        <w:t>Peers’ Posts: Critical Analysis</w:t>
      </w:r>
    </w:p>
    <w:p w14:paraId="571978EC" w14:textId="54485DAA" w:rsidR="00AB783C" w:rsidRPr="003A11C8" w:rsidRDefault="00902E66" w:rsidP="00BD7382">
      <w:pPr>
        <w:spacing w:after="0" w:line="480" w:lineRule="auto"/>
        <w:ind w:firstLine="720"/>
        <w:rPr>
          <w:rFonts w:ascii="Times New Roman" w:hAnsi="Times New Roman" w:cs="Times New Roman"/>
          <w:sz w:val="24"/>
          <w:szCs w:val="24"/>
        </w:rPr>
      </w:pPr>
      <w:r w:rsidRPr="003A11C8">
        <w:rPr>
          <w:rFonts w:ascii="Times New Roman" w:hAnsi="Times New Roman" w:cs="Times New Roman"/>
          <w:sz w:val="24"/>
          <w:szCs w:val="24"/>
        </w:rPr>
        <w:t xml:space="preserve">The five discussion posts by my peers have touched what I perceive to be the most sensitive areas of health care delivery, including quality, accessibility, cost, convenience, time, </w:t>
      </w:r>
      <w:r w:rsidR="003B1198" w:rsidRPr="003A11C8">
        <w:rPr>
          <w:rFonts w:ascii="Times New Roman" w:hAnsi="Times New Roman" w:cs="Times New Roman"/>
          <w:sz w:val="24"/>
          <w:szCs w:val="24"/>
        </w:rPr>
        <w:t xml:space="preserve">as well as </w:t>
      </w:r>
      <w:r w:rsidRPr="003A11C8">
        <w:rPr>
          <w:rFonts w:ascii="Times New Roman" w:hAnsi="Times New Roman" w:cs="Times New Roman"/>
          <w:sz w:val="24"/>
          <w:szCs w:val="24"/>
        </w:rPr>
        <w:t>priva</w:t>
      </w:r>
      <w:r w:rsidR="003B1198" w:rsidRPr="003A11C8">
        <w:rPr>
          <w:rFonts w:ascii="Times New Roman" w:hAnsi="Times New Roman" w:cs="Times New Roman"/>
          <w:sz w:val="24"/>
          <w:szCs w:val="24"/>
        </w:rPr>
        <w:t xml:space="preserve">cy and confidentiality. </w:t>
      </w:r>
      <w:r w:rsidR="00700380" w:rsidRPr="003A11C8">
        <w:rPr>
          <w:rFonts w:ascii="Times New Roman" w:hAnsi="Times New Roman" w:cs="Times New Roman"/>
          <w:sz w:val="24"/>
          <w:szCs w:val="24"/>
        </w:rPr>
        <w:t xml:space="preserve">Despite their ability to capture the identified aspects, I think </w:t>
      </w:r>
      <w:r w:rsidR="00AC4B92" w:rsidRPr="003A11C8">
        <w:rPr>
          <w:rFonts w:ascii="Times New Roman" w:hAnsi="Times New Roman" w:cs="Times New Roman"/>
          <w:sz w:val="24"/>
          <w:szCs w:val="24"/>
        </w:rPr>
        <w:t>almost all the</w:t>
      </w:r>
      <w:r w:rsidR="00700380" w:rsidRPr="003A11C8">
        <w:rPr>
          <w:rFonts w:ascii="Times New Roman" w:hAnsi="Times New Roman" w:cs="Times New Roman"/>
          <w:sz w:val="24"/>
          <w:szCs w:val="24"/>
        </w:rPr>
        <w:t xml:space="preserve"> </w:t>
      </w:r>
      <w:r w:rsidR="00AC4B92" w:rsidRPr="003A11C8">
        <w:rPr>
          <w:rFonts w:ascii="Times New Roman" w:hAnsi="Times New Roman" w:cs="Times New Roman"/>
          <w:sz w:val="24"/>
          <w:szCs w:val="24"/>
        </w:rPr>
        <w:t>posts are not</w:t>
      </w:r>
      <w:r w:rsidR="00700380" w:rsidRPr="003A11C8">
        <w:rPr>
          <w:rFonts w:ascii="Times New Roman" w:hAnsi="Times New Roman" w:cs="Times New Roman"/>
          <w:sz w:val="24"/>
          <w:szCs w:val="24"/>
        </w:rPr>
        <w:t xml:space="preserve"> specific, something that makes the presented arguments unreliable because </w:t>
      </w:r>
      <w:r w:rsidR="000727FB">
        <w:rPr>
          <w:rFonts w:ascii="Times New Roman" w:hAnsi="Times New Roman" w:cs="Times New Roman"/>
          <w:sz w:val="24"/>
          <w:szCs w:val="24"/>
        </w:rPr>
        <w:t>data do not support them</w:t>
      </w:r>
      <w:r w:rsidR="00700380" w:rsidRPr="003A11C8">
        <w:rPr>
          <w:rFonts w:ascii="Times New Roman" w:hAnsi="Times New Roman" w:cs="Times New Roman"/>
          <w:sz w:val="24"/>
          <w:szCs w:val="24"/>
        </w:rPr>
        <w:t xml:space="preserve">. </w:t>
      </w:r>
      <w:r w:rsidR="00AC4B92" w:rsidRPr="003A11C8">
        <w:rPr>
          <w:rFonts w:ascii="Times New Roman" w:hAnsi="Times New Roman" w:cs="Times New Roman"/>
          <w:sz w:val="24"/>
          <w:szCs w:val="24"/>
        </w:rPr>
        <w:t xml:space="preserve">Except in Student #4 in which the author reports that up to 39 articles reviewed by Iribarren et al. (2017) showed the positive impacts of e-Health, which tend to be more effective in the low-income families from across the globe. Moreover, I am of the view that, when arguing about </w:t>
      </w:r>
      <w:r w:rsidR="000727FB">
        <w:rPr>
          <w:rFonts w:ascii="Times New Roman" w:hAnsi="Times New Roman" w:cs="Times New Roman"/>
          <w:sz w:val="24"/>
          <w:szCs w:val="24"/>
        </w:rPr>
        <w:t xml:space="preserve">the </w:t>
      </w:r>
      <w:r w:rsidR="00AC4B92" w:rsidRPr="003A11C8">
        <w:rPr>
          <w:rFonts w:ascii="Times New Roman" w:hAnsi="Times New Roman" w:cs="Times New Roman"/>
          <w:sz w:val="24"/>
          <w:szCs w:val="24"/>
        </w:rPr>
        <w:t xml:space="preserve">economic impact of HIT in health care delivery, the posts should focus on these technologies’ return on investment (ROI) backed by data. </w:t>
      </w:r>
    </w:p>
    <w:p w14:paraId="0740E1EF" w14:textId="77777777" w:rsidR="00EA7F7E" w:rsidRPr="003A11C8" w:rsidRDefault="00BD7382" w:rsidP="000F3FCD">
      <w:pPr>
        <w:spacing w:after="0" w:line="480" w:lineRule="auto"/>
        <w:ind w:firstLine="720"/>
        <w:rPr>
          <w:rFonts w:ascii="Times New Roman" w:hAnsi="Times New Roman" w:cs="Times New Roman"/>
          <w:sz w:val="24"/>
          <w:szCs w:val="24"/>
        </w:rPr>
      </w:pPr>
      <w:r w:rsidRPr="003A11C8">
        <w:rPr>
          <w:rFonts w:ascii="Times New Roman" w:hAnsi="Times New Roman" w:cs="Times New Roman"/>
          <w:sz w:val="24"/>
          <w:szCs w:val="24"/>
        </w:rPr>
        <w:t xml:space="preserve">Payne et al. (2013) established that since 2018 government investment in HIT has so far risen substantially, regardless of the increasing healthcare costs, in addition to the sharping national deficit. Given this convergence, the discussions’ answers to to-date evidence and potentials and challenges associated with the application of HIT should </w:t>
      </w:r>
      <w:r w:rsidR="00AB783C" w:rsidRPr="003A11C8">
        <w:rPr>
          <w:rFonts w:ascii="Times New Roman" w:hAnsi="Times New Roman" w:cs="Times New Roman"/>
          <w:sz w:val="24"/>
          <w:szCs w:val="24"/>
        </w:rPr>
        <w:t xml:space="preserve">revolve around the role </w:t>
      </w:r>
      <w:r w:rsidR="00AB783C" w:rsidRPr="003A11C8">
        <w:rPr>
          <w:rFonts w:ascii="Times New Roman" w:hAnsi="Times New Roman" w:cs="Times New Roman"/>
          <w:sz w:val="24"/>
          <w:szCs w:val="24"/>
        </w:rPr>
        <w:lastRenderedPageBreak/>
        <w:t>of health IT in influencing the country’s healthcare spending, while still emphasizing positive patient outcomes, such as increased health care accessibility, quality, and convenience.</w:t>
      </w:r>
      <w:r w:rsidR="00FB2178" w:rsidRPr="003A11C8">
        <w:rPr>
          <w:rFonts w:ascii="Times New Roman" w:hAnsi="Times New Roman" w:cs="Times New Roman"/>
          <w:sz w:val="24"/>
          <w:szCs w:val="24"/>
        </w:rPr>
        <w:t xml:space="preserve"> </w:t>
      </w:r>
    </w:p>
    <w:p w14:paraId="5F284C63" w14:textId="5F7891B9" w:rsidR="001C74EF" w:rsidRPr="003A11C8" w:rsidRDefault="00CC531E" w:rsidP="000F3FCD">
      <w:pPr>
        <w:spacing w:after="0" w:line="480" w:lineRule="auto"/>
        <w:ind w:firstLine="720"/>
        <w:rPr>
          <w:rFonts w:ascii="Times New Roman" w:hAnsi="Times New Roman" w:cs="Times New Roman"/>
          <w:sz w:val="24"/>
          <w:szCs w:val="24"/>
        </w:rPr>
      </w:pPr>
      <w:r w:rsidRPr="003A11C8">
        <w:rPr>
          <w:rFonts w:ascii="Times New Roman" w:hAnsi="Times New Roman" w:cs="Times New Roman"/>
          <w:sz w:val="24"/>
          <w:szCs w:val="24"/>
        </w:rPr>
        <w:t xml:space="preserve">Another of the </w:t>
      </w:r>
      <w:r w:rsidR="000727FB">
        <w:rPr>
          <w:rFonts w:ascii="Times New Roman" w:hAnsi="Times New Roman" w:cs="Times New Roman"/>
          <w:sz w:val="24"/>
          <w:szCs w:val="24"/>
        </w:rPr>
        <w:t>critical</w:t>
      </w:r>
      <w:r w:rsidRPr="003A11C8">
        <w:rPr>
          <w:rFonts w:ascii="Times New Roman" w:hAnsi="Times New Roman" w:cs="Times New Roman"/>
          <w:sz w:val="24"/>
          <w:szCs w:val="24"/>
        </w:rPr>
        <w:t xml:space="preserve"> issues with the posts involves their failure to acknowledge, in writing that, one of the difficulties faced in determining the cost-effectiveness of HIT is the lack of appropriate evidence from routinely collected data. Without routine data collection through </w:t>
      </w:r>
      <w:r w:rsidR="000727FB">
        <w:rPr>
          <w:rFonts w:ascii="Times New Roman" w:hAnsi="Times New Roman" w:cs="Times New Roman"/>
          <w:sz w:val="24"/>
          <w:szCs w:val="24"/>
        </w:rPr>
        <w:t>internal hospit</w:t>
      </w:r>
      <w:r w:rsidRPr="003A11C8">
        <w:rPr>
          <w:rFonts w:ascii="Times New Roman" w:hAnsi="Times New Roman" w:cs="Times New Roman"/>
          <w:sz w:val="24"/>
          <w:szCs w:val="24"/>
        </w:rPr>
        <w:t xml:space="preserve">al analyses and other sources, it is impossible to make actual determinations of </w:t>
      </w:r>
      <w:r w:rsidR="00FB2178" w:rsidRPr="003A11C8">
        <w:rPr>
          <w:rFonts w:ascii="Times New Roman" w:hAnsi="Times New Roman" w:cs="Times New Roman"/>
          <w:sz w:val="24"/>
          <w:szCs w:val="24"/>
        </w:rPr>
        <w:t>benefits,</w:t>
      </w:r>
      <w:r w:rsidRPr="003A11C8">
        <w:rPr>
          <w:rFonts w:ascii="Times New Roman" w:hAnsi="Times New Roman" w:cs="Times New Roman"/>
          <w:sz w:val="24"/>
          <w:szCs w:val="24"/>
        </w:rPr>
        <w:t xml:space="preserve"> as well as costs, incurred from the systemic HIT intervention</w:t>
      </w:r>
      <w:r w:rsidR="00FB2178" w:rsidRPr="003A11C8">
        <w:rPr>
          <w:rFonts w:ascii="Times New Roman" w:hAnsi="Times New Roman" w:cs="Times New Roman"/>
          <w:sz w:val="24"/>
          <w:szCs w:val="24"/>
        </w:rPr>
        <w:t xml:space="preserve"> (Payne et al., 2013)</w:t>
      </w:r>
      <w:r w:rsidRPr="003A11C8">
        <w:rPr>
          <w:rFonts w:ascii="Times New Roman" w:hAnsi="Times New Roman" w:cs="Times New Roman"/>
          <w:sz w:val="24"/>
          <w:szCs w:val="24"/>
        </w:rPr>
        <w:t xml:space="preserve">. In fact, what is frequently done is theoretical, which means </w:t>
      </w:r>
      <w:r w:rsidR="00FB2178" w:rsidRPr="003A11C8">
        <w:rPr>
          <w:rFonts w:ascii="Times New Roman" w:hAnsi="Times New Roman" w:cs="Times New Roman"/>
          <w:sz w:val="24"/>
          <w:szCs w:val="24"/>
        </w:rPr>
        <w:t>we cannot make generalizations based o</w:t>
      </w:r>
      <w:r w:rsidR="000727FB">
        <w:rPr>
          <w:rFonts w:ascii="Times New Roman" w:hAnsi="Times New Roman" w:cs="Times New Roman"/>
          <w:sz w:val="24"/>
          <w:szCs w:val="24"/>
        </w:rPr>
        <w:t>n</w:t>
      </w:r>
      <w:r w:rsidR="00FB2178" w:rsidRPr="003A11C8">
        <w:rPr>
          <w:rFonts w:ascii="Times New Roman" w:hAnsi="Times New Roman" w:cs="Times New Roman"/>
          <w:sz w:val="24"/>
          <w:szCs w:val="24"/>
        </w:rPr>
        <w:t xml:space="preserve"> a wide range of published data. Overall, the discussion posts are worth reading and sharing as they create the picture of the current healthcare environment in the country and beyond, especially the transformative potential of HIT.</w:t>
      </w:r>
    </w:p>
    <w:p w14:paraId="28076582" w14:textId="77777777" w:rsidR="008E7B28" w:rsidRDefault="008E7B28" w:rsidP="003A11C8">
      <w:pPr>
        <w:spacing w:after="0" w:line="480" w:lineRule="auto"/>
        <w:jc w:val="center"/>
        <w:rPr>
          <w:rFonts w:ascii="Times New Roman" w:hAnsi="Times New Roman" w:cs="Times New Roman"/>
          <w:sz w:val="24"/>
          <w:szCs w:val="24"/>
        </w:rPr>
      </w:pPr>
    </w:p>
    <w:p w14:paraId="3ECDE326" w14:textId="77777777" w:rsidR="008E7B28" w:rsidRDefault="008E7B28" w:rsidP="003A11C8">
      <w:pPr>
        <w:spacing w:after="0" w:line="480" w:lineRule="auto"/>
        <w:jc w:val="center"/>
        <w:rPr>
          <w:rFonts w:ascii="Times New Roman" w:hAnsi="Times New Roman" w:cs="Times New Roman"/>
          <w:sz w:val="24"/>
          <w:szCs w:val="24"/>
        </w:rPr>
      </w:pPr>
    </w:p>
    <w:p w14:paraId="7B90081C" w14:textId="77777777" w:rsidR="008E7B28" w:rsidRDefault="008E7B28" w:rsidP="003A11C8">
      <w:pPr>
        <w:spacing w:after="0" w:line="480" w:lineRule="auto"/>
        <w:jc w:val="center"/>
        <w:rPr>
          <w:rFonts w:ascii="Times New Roman" w:hAnsi="Times New Roman" w:cs="Times New Roman"/>
          <w:sz w:val="24"/>
          <w:szCs w:val="24"/>
        </w:rPr>
      </w:pPr>
    </w:p>
    <w:p w14:paraId="5F941C2C" w14:textId="77777777" w:rsidR="008E7B28" w:rsidRDefault="008E7B28" w:rsidP="003A11C8">
      <w:pPr>
        <w:spacing w:after="0" w:line="480" w:lineRule="auto"/>
        <w:jc w:val="center"/>
        <w:rPr>
          <w:rFonts w:ascii="Times New Roman" w:hAnsi="Times New Roman" w:cs="Times New Roman"/>
          <w:sz w:val="24"/>
          <w:szCs w:val="24"/>
        </w:rPr>
      </w:pPr>
    </w:p>
    <w:p w14:paraId="5009A384" w14:textId="77777777" w:rsidR="008E7B28" w:rsidRDefault="008E7B28" w:rsidP="003A11C8">
      <w:pPr>
        <w:spacing w:after="0" w:line="480" w:lineRule="auto"/>
        <w:jc w:val="center"/>
        <w:rPr>
          <w:rFonts w:ascii="Times New Roman" w:hAnsi="Times New Roman" w:cs="Times New Roman"/>
          <w:sz w:val="24"/>
          <w:szCs w:val="24"/>
        </w:rPr>
      </w:pPr>
    </w:p>
    <w:p w14:paraId="1CD2EF7F" w14:textId="77777777" w:rsidR="008E7B28" w:rsidRDefault="008E7B28" w:rsidP="003A11C8">
      <w:pPr>
        <w:spacing w:after="0" w:line="480" w:lineRule="auto"/>
        <w:jc w:val="center"/>
        <w:rPr>
          <w:rFonts w:ascii="Times New Roman" w:hAnsi="Times New Roman" w:cs="Times New Roman"/>
          <w:sz w:val="24"/>
          <w:szCs w:val="24"/>
        </w:rPr>
      </w:pPr>
    </w:p>
    <w:p w14:paraId="633AAE3B" w14:textId="77777777" w:rsidR="008E7B28" w:rsidRDefault="008E7B28" w:rsidP="003A11C8">
      <w:pPr>
        <w:spacing w:after="0" w:line="480" w:lineRule="auto"/>
        <w:jc w:val="center"/>
        <w:rPr>
          <w:rFonts w:ascii="Times New Roman" w:hAnsi="Times New Roman" w:cs="Times New Roman"/>
          <w:sz w:val="24"/>
          <w:szCs w:val="24"/>
        </w:rPr>
      </w:pPr>
    </w:p>
    <w:p w14:paraId="5D3AF821" w14:textId="77777777" w:rsidR="008E7B28" w:rsidRDefault="008E7B28" w:rsidP="003A11C8">
      <w:pPr>
        <w:spacing w:after="0" w:line="480" w:lineRule="auto"/>
        <w:jc w:val="center"/>
        <w:rPr>
          <w:rFonts w:ascii="Times New Roman" w:hAnsi="Times New Roman" w:cs="Times New Roman"/>
          <w:sz w:val="24"/>
          <w:szCs w:val="24"/>
        </w:rPr>
      </w:pPr>
    </w:p>
    <w:p w14:paraId="3A4DFD01" w14:textId="77777777" w:rsidR="008E7B28" w:rsidRDefault="008E7B28" w:rsidP="003A11C8">
      <w:pPr>
        <w:spacing w:after="0" w:line="480" w:lineRule="auto"/>
        <w:jc w:val="center"/>
        <w:rPr>
          <w:rFonts w:ascii="Times New Roman" w:hAnsi="Times New Roman" w:cs="Times New Roman"/>
          <w:sz w:val="24"/>
          <w:szCs w:val="24"/>
        </w:rPr>
      </w:pPr>
    </w:p>
    <w:p w14:paraId="5CEFE23C" w14:textId="77777777" w:rsidR="008E7B28" w:rsidRDefault="008E7B28" w:rsidP="003A11C8">
      <w:pPr>
        <w:spacing w:after="0" w:line="480" w:lineRule="auto"/>
        <w:jc w:val="center"/>
        <w:rPr>
          <w:rFonts w:ascii="Times New Roman" w:hAnsi="Times New Roman" w:cs="Times New Roman"/>
          <w:sz w:val="24"/>
          <w:szCs w:val="24"/>
        </w:rPr>
      </w:pPr>
    </w:p>
    <w:p w14:paraId="79C6ED96" w14:textId="77777777" w:rsidR="008E7B28" w:rsidRDefault="008E7B28" w:rsidP="003A11C8">
      <w:pPr>
        <w:spacing w:after="0" w:line="480" w:lineRule="auto"/>
        <w:jc w:val="center"/>
        <w:rPr>
          <w:rFonts w:ascii="Times New Roman" w:hAnsi="Times New Roman" w:cs="Times New Roman"/>
          <w:sz w:val="24"/>
          <w:szCs w:val="24"/>
        </w:rPr>
      </w:pPr>
    </w:p>
    <w:p w14:paraId="5F9592DE" w14:textId="77777777" w:rsidR="008E7B28" w:rsidRDefault="008E7B28" w:rsidP="003A11C8">
      <w:pPr>
        <w:spacing w:after="0" w:line="480" w:lineRule="auto"/>
        <w:jc w:val="center"/>
        <w:rPr>
          <w:rFonts w:ascii="Times New Roman" w:hAnsi="Times New Roman" w:cs="Times New Roman"/>
          <w:sz w:val="24"/>
          <w:szCs w:val="24"/>
        </w:rPr>
      </w:pPr>
    </w:p>
    <w:p w14:paraId="083046C3" w14:textId="77777777" w:rsidR="00DF5438" w:rsidRPr="003A11C8" w:rsidRDefault="00514E98" w:rsidP="003A11C8">
      <w:pPr>
        <w:spacing w:after="0" w:line="480" w:lineRule="auto"/>
        <w:jc w:val="center"/>
        <w:rPr>
          <w:rFonts w:ascii="Times New Roman" w:hAnsi="Times New Roman" w:cs="Times New Roman"/>
          <w:sz w:val="24"/>
          <w:szCs w:val="24"/>
        </w:rPr>
      </w:pPr>
      <w:r w:rsidRPr="003A11C8">
        <w:rPr>
          <w:rFonts w:ascii="Times New Roman" w:hAnsi="Times New Roman" w:cs="Times New Roman"/>
          <w:sz w:val="24"/>
          <w:szCs w:val="24"/>
        </w:rPr>
        <w:lastRenderedPageBreak/>
        <w:t>References</w:t>
      </w:r>
    </w:p>
    <w:p w14:paraId="3F1760D6" w14:textId="77777777" w:rsidR="00EA7F7E" w:rsidRPr="003A11C8" w:rsidRDefault="003A11C8" w:rsidP="003A11C8">
      <w:pPr>
        <w:spacing w:after="0" w:line="480" w:lineRule="auto"/>
        <w:ind w:left="720" w:hanging="720"/>
        <w:rPr>
          <w:rFonts w:ascii="Times New Roman" w:hAnsi="Times New Roman" w:cs="Times New Roman"/>
          <w:sz w:val="24"/>
          <w:szCs w:val="24"/>
        </w:rPr>
      </w:pPr>
      <w:r w:rsidRPr="003A11C8">
        <w:rPr>
          <w:rFonts w:ascii="Times New Roman" w:hAnsi="Times New Roman" w:cs="Times New Roman"/>
          <w:sz w:val="24"/>
          <w:szCs w:val="24"/>
        </w:rPr>
        <w:t>Iribarren, S. J., et al. (2017)</w:t>
      </w:r>
      <w:r>
        <w:rPr>
          <w:rFonts w:ascii="Times New Roman" w:hAnsi="Times New Roman" w:cs="Times New Roman"/>
          <w:sz w:val="24"/>
          <w:szCs w:val="24"/>
        </w:rPr>
        <w:t>.</w:t>
      </w:r>
      <w:r w:rsidRPr="003A11C8">
        <w:rPr>
          <w:rFonts w:ascii="Times New Roman" w:hAnsi="Times New Roman" w:cs="Times New Roman"/>
          <w:sz w:val="24"/>
          <w:szCs w:val="24"/>
        </w:rPr>
        <w:t>What is the economic evi</w:t>
      </w:r>
      <w:r>
        <w:rPr>
          <w:rFonts w:ascii="Times New Roman" w:hAnsi="Times New Roman" w:cs="Times New Roman"/>
          <w:sz w:val="24"/>
          <w:szCs w:val="24"/>
        </w:rPr>
        <w:t xml:space="preserve">dence for mHealth? A systematic </w:t>
      </w:r>
      <w:r w:rsidRPr="003A11C8">
        <w:rPr>
          <w:rFonts w:ascii="Times New Roman" w:hAnsi="Times New Roman" w:cs="Times New Roman"/>
          <w:sz w:val="24"/>
          <w:szCs w:val="24"/>
        </w:rPr>
        <w:t xml:space="preserve">review of economic evaluations of mHealth solutions. </w:t>
      </w:r>
      <w:r w:rsidRPr="003A11C8">
        <w:rPr>
          <w:rFonts w:ascii="Times New Roman" w:hAnsi="Times New Roman" w:cs="Times New Roman"/>
          <w:i/>
          <w:sz w:val="24"/>
          <w:szCs w:val="24"/>
        </w:rPr>
        <w:t>PloS ONE, 12</w:t>
      </w:r>
      <w:r>
        <w:rPr>
          <w:rFonts w:ascii="Times New Roman" w:hAnsi="Times New Roman" w:cs="Times New Roman"/>
          <w:sz w:val="24"/>
          <w:szCs w:val="24"/>
        </w:rPr>
        <w:t>(2), e0170581. DOI</w:t>
      </w:r>
      <w:r w:rsidRPr="003A11C8">
        <w:rPr>
          <w:rFonts w:ascii="Times New Roman" w:hAnsi="Times New Roman" w:cs="Times New Roman"/>
          <w:sz w:val="24"/>
          <w:szCs w:val="24"/>
        </w:rPr>
        <w:t>: 10.1371/journal.pone.0170581</w:t>
      </w:r>
    </w:p>
    <w:p w14:paraId="7EEABBD8" w14:textId="2F7B51E1" w:rsidR="003A11C8" w:rsidRPr="003A11C8" w:rsidRDefault="003A11C8" w:rsidP="003A11C8">
      <w:pPr>
        <w:spacing w:after="0" w:line="480" w:lineRule="auto"/>
        <w:ind w:left="720" w:hanging="720"/>
        <w:rPr>
          <w:rFonts w:ascii="Times New Roman" w:hAnsi="Times New Roman" w:cs="Times New Roman"/>
          <w:sz w:val="24"/>
          <w:szCs w:val="24"/>
        </w:rPr>
      </w:pPr>
      <w:r w:rsidRPr="003A11C8">
        <w:rPr>
          <w:rFonts w:ascii="Times New Roman" w:hAnsi="Times New Roman" w:cs="Times New Roman"/>
          <w:sz w:val="24"/>
          <w:szCs w:val="24"/>
        </w:rPr>
        <w:t xml:space="preserve">Payne, T. et al. (2013). Healthcare information technology and economics. </w:t>
      </w:r>
      <w:r w:rsidRPr="003A11C8">
        <w:rPr>
          <w:rFonts w:ascii="Times New Roman" w:hAnsi="Times New Roman" w:cs="Times New Roman"/>
          <w:i/>
          <w:sz w:val="24"/>
          <w:szCs w:val="24"/>
        </w:rPr>
        <w:t>JAMIA, 20</w:t>
      </w:r>
      <w:r w:rsidRPr="003A11C8">
        <w:rPr>
          <w:rFonts w:ascii="Times New Roman" w:hAnsi="Times New Roman" w:cs="Times New Roman"/>
          <w:sz w:val="24"/>
          <w:szCs w:val="24"/>
        </w:rPr>
        <w:t>(2), 212-217.</w:t>
      </w:r>
    </w:p>
    <w:sectPr w:rsidR="003A11C8" w:rsidRPr="003A11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B8339" w14:textId="77777777" w:rsidR="006D61A7" w:rsidRDefault="006D61A7" w:rsidP="00F513E9">
      <w:pPr>
        <w:spacing w:after="0" w:line="240" w:lineRule="auto"/>
      </w:pPr>
      <w:r>
        <w:separator/>
      </w:r>
    </w:p>
  </w:endnote>
  <w:endnote w:type="continuationSeparator" w:id="0">
    <w:p w14:paraId="6B18E19B" w14:textId="77777777" w:rsidR="006D61A7" w:rsidRDefault="006D61A7" w:rsidP="00F51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B937A6" w14:textId="77777777" w:rsidR="006D61A7" w:rsidRDefault="006D61A7" w:rsidP="00F513E9">
      <w:pPr>
        <w:spacing w:after="0" w:line="240" w:lineRule="auto"/>
      </w:pPr>
      <w:r>
        <w:separator/>
      </w:r>
    </w:p>
  </w:footnote>
  <w:footnote w:type="continuationSeparator" w:id="0">
    <w:p w14:paraId="77143903" w14:textId="77777777" w:rsidR="006D61A7" w:rsidRDefault="006D61A7" w:rsidP="00F51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D7898" w14:textId="77777777" w:rsidR="00F513E9" w:rsidRPr="00F513E9" w:rsidRDefault="00D113E3">
    <w:pPr>
      <w:pStyle w:val="Header"/>
      <w:rPr>
        <w:rFonts w:ascii="Times New Roman" w:hAnsi="Times New Roman" w:cs="Times New Roman"/>
        <w:sz w:val="24"/>
        <w:szCs w:val="24"/>
      </w:rPr>
    </w:pPr>
    <w:r>
      <w:rPr>
        <w:rFonts w:ascii="Times New Roman" w:hAnsi="Times New Roman" w:cs="Times New Roman"/>
        <w:sz w:val="24"/>
        <w:szCs w:val="24"/>
      </w:rPr>
      <w:t>DISCUSSION</w:t>
    </w:r>
    <w:r w:rsidR="00F513E9" w:rsidRPr="00F513E9">
      <w:rPr>
        <w:rFonts w:ascii="Times New Roman" w:hAnsi="Times New Roman" w:cs="Times New Roman"/>
        <w:sz w:val="24"/>
        <w:szCs w:val="24"/>
      </w:rPr>
      <w:t xml:space="preserve"> </w:t>
    </w:r>
    <w:sdt>
      <w:sdtPr>
        <w:rPr>
          <w:rFonts w:ascii="Times New Roman" w:hAnsi="Times New Roman" w:cs="Times New Roman"/>
          <w:sz w:val="24"/>
          <w:szCs w:val="24"/>
        </w:rPr>
        <w:id w:val="-190921847"/>
        <w:docPartObj>
          <w:docPartGallery w:val="Page Numbers (Top of Page)"/>
          <w:docPartUnique/>
        </w:docPartObj>
      </w:sdtPr>
      <w:sdtEndPr>
        <w:rPr>
          <w:noProof/>
        </w:rPr>
      </w:sdtEndPr>
      <w:sdtContent>
        <w:r w:rsidR="00F513E9">
          <w:rPr>
            <w:rFonts w:ascii="Times New Roman" w:hAnsi="Times New Roman" w:cs="Times New Roman"/>
            <w:sz w:val="24"/>
            <w:szCs w:val="24"/>
          </w:rPr>
          <w:tab/>
        </w:r>
        <w:r w:rsidR="00F513E9">
          <w:rPr>
            <w:rFonts w:ascii="Times New Roman" w:hAnsi="Times New Roman" w:cs="Times New Roman"/>
            <w:sz w:val="24"/>
            <w:szCs w:val="24"/>
          </w:rPr>
          <w:tab/>
        </w:r>
        <w:r w:rsidR="00F513E9">
          <w:rPr>
            <w:rFonts w:ascii="Times New Roman" w:hAnsi="Times New Roman" w:cs="Times New Roman"/>
            <w:sz w:val="24"/>
            <w:szCs w:val="24"/>
          </w:rPr>
          <w:tab/>
        </w:r>
        <w:r w:rsidR="00F513E9" w:rsidRPr="00F513E9">
          <w:rPr>
            <w:rFonts w:ascii="Times New Roman" w:hAnsi="Times New Roman" w:cs="Times New Roman"/>
            <w:sz w:val="24"/>
            <w:szCs w:val="24"/>
          </w:rPr>
          <w:fldChar w:fldCharType="begin"/>
        </w:r>
        <w:r w:rsidR="00F513E9" w:rsidRPr="00F513E9">
          <w:rPr>
            <w:rFonts w:ascii="Times New Roman" w:hAnsi="Times New Roman" w:cs="Times New Roman"/>
            <w:sz w:val="24"/>
            <w:szCs w:val="24"/>
          </w:rPr>
          <w:instrText xml:space="preserve"> PAGE   \* MERGEFORMAT </w:instrText>
        </w:r>
        <w:r w:rsidR="00F513E9" w:rsidRPr="00F513E9">
          <w:rPr>
            <w:rFonts w:ascii="Times New Roman" w:hAnsi="Times New Roman" w:cs="Times New Roman"/>
            <w:sz w:val="24"/>
            <w:szCs w:val="24"/>
          </w:rPr>
          <w:fldChar w:fldCharType="separate"/>
        </w:r>
        <w:r w:rsidR="008E7B28">
          <w:rPr>
            <w:rFonts w:ascii="Times New Roman" w:hAnsi="Times New Roman" w:cs="Times New Roman"/>
            <w:noProof/>
            <w:sz w:val="24"/>
            <w:szCs w:val="24"/>
          </w:rPr>
          <w:t>5</w:t>
        </w:r>
        <w:r w:rsidR="00F513E9" w:rsidRPr="00F513E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yMjAwNzO0MLOwMLJQ0lEKTi0uzszPAykwrAUArwYQuCwAAAA="/>
  </w:docVars>
  <w:rsids>
    <w:rsidRoot w:val="00F513E9"/>
    <w:rsid w:val="00036C4F"/>
    <w:rsid w:val="000727FB"/>
    <w:rsid w:val="000F3FCD"/>
    <w:rsid w:val="00147F3C"/>
    <w:rsid w:val="00171C86"/>
    <w:rsid w:val="001773AA"/>
    <w:rsid w:val="001812A6"/>
    <w:rsid w:val="001C74EF"/>
    <w:rsid w:val="00210CBE"/>
    <w:rsid w:val="002205A1"/>
    <w:rsid w:val="00351574"/>
    <w:rsid w:val="00364EA5"/>
    <w:rsid w:val="003700E1"/>
    <w:rsid w:val="003727C6"/>
    <w:rsid w:val="003A11C8"/>
    <w:rsid w:val="003B1198"/>
    <w:rsid w:val="003B501B"/>
    <w:rsid w:val="00495E3C"/>
    <w:rsid w:val="004B7E10"/>
    <w:rsid w:val="00514E98"/>
    <w:rsid w:val="00524973"/>
    <w:rsid w:val="00537214"/>
    <w:rsid w:val="00557EAB"/>
    <w:rsid w:val="0058464A"/>
    <w:rsid w:val="005F3177"/>
    <w:rsid w:val="006304C1"/>
    <w:rsid w:val="00684767"/>
    <w:rsid w:val="006C3E99"/>
    <w:rsid w:val="006D61A7"/>
    <w:rsid w:val="00700380"/>
    <w:rsid w:val="007044E9"/>
    <w:rsid w:val="00715B7F"/>
    <w:rsid w:val="00830C1B"/>
    <w:rsid w:val="008518EC"/>
    <w:rsid w:val="0085644B"/>
    <w:rsid w:val="008A43C7"/>
    <w:rsid w:val="008B379C"/>
    <w:rsid w:val="008E7B28"/>
    <w:rsid w:val="00902E66"/>
    <w:rsid w:val="009659A5"/>
    <w:rsid w:val="009C560F"/>
    <w:rsid w:val="00A51B1A"/>
    <w:rsid w:val="00A54B4E"/>
    <w:rsid w:val="00A950A2"/>
    <w:rsid w:val="00AB783C"/>
    <w:rsid w:val="00AC4B92"/>
    <w:rsid w:val="00B3371D"/>
    <w:rsid w:val="00B52800"/>
    <w:rsid w:val="00B96071"/>
    <w:rsid w:val="00BA41D2"/>
    <w:rsid w:val="00BB446D"/>
    <w:rsid w:val="00BC33C9"/>
    <w:rsid w:val="00BD7382"/>
    <w:rsid w:val="00C73D4C"/>
    <w:rsid w:val="00C95CC2"/>
    <w:rsid w:val="00C96D57"/>
    <w:rsid w:val="00CA0C05"/>
    <w:rsid w:val="00CA390E"/>
    <w:rsid w:val="00CC531E"/>
    <w:rsid w:val="00CE70FA"/>
    <w:rsid w:val="00D113E3"/>
    <w:rsid w:val="00D3098B"/>
    <w:rsid w:val="00D552DB"/>
    <w:rsid w:val="00DF5438"/>
    <w:rsid w:val="00EA7F7E"/>
    <w:rsid w:val="00EC5F44"/>
    <w:rsid w:val="00F163F8"/>
    <w:rsid w:val="00F1663E"/>
    <w:rsid w:val="00F513E9"/>
    <w:rsid w:val="00F567F4"/>
    <w:rsid w:val="00F67A43"/>
    <w:rsid w:val="00FB2178"/>
    <w:rsid w:val="00FF2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D0A68"/>
  <w15:docId w15:val="{CF3BFE4B-38F3-4EB7-8E7A-8C5570BDB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3E9"/>
  </w:style>
  <w:style w:type="paragraph" w:styleId="Footer">
    <w:name w:val="footer"/>
    <w:basedOn w:val="Normal"/>
    <w:link w:val="FooterChar"/>
    <w:uiPriority w:val="99"/>
    <w:unhideWhenUsed/>
    <w:rsid w:val="00F5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3E9"/>
  </w:style>
  <w:style w:type="character" w:customStyle="1" w:styleId="less-button-exp">
    <w:name w:val="less-button-exp"/>
    <w:basedOn w:val="DefaultParagraphFont"/>
    <w:rsid w:val="00C73D4C"/>
  </w:style>
  <w:style w:type="character" w:styleId="Hyperlink">
    <w:name w:val="Hyperlink"/>
    <w:basedOn w:val="DefaultParagraphFont"/>
    <w:uiPriority w:val="99"/>
    <w:semiHidden/>
    <w:unhideWhenUsed/>
    <w:rsid w:val="00D552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20960">
      <w:bodyDiv w:val="1"/>
      <w:marLeft w:val="0"/>
      <w:marRight w:val="0"/>
      <w:marTop w:val="0"/>
      <w:marBottom w:val="0"/>
      <w:divBdr>
        <w:top w:val="none" w:sz="0" w:space="0" w:color="auto"/>
        <w:left w:val="none" w:sz="0" w:space="0" w:color="auto"/>
        <w:bottom w:val="none" w:sz="0" w:space="0" w:color="auto"/>
        <w:right w:val="none" w:sz="0" w:space="0" w:color="auto"/>
      </w:divBdr>
      <w:divsChild>
        <w:div w:id="1494712287">
          <w:marLeft w:val="0"/>
          <w:marRight w:val="0"/>
          <w:marTop w:val="0"/>
          <w:marBottom w:val="0"/>
          <w:divBdr>
            <w:top w:val="none" w:sz="0" w:space="0" w:color="auto"/>
            <w:left w:val="none" w:sz="0" w:space="0" w:color="auto"/>
            <w:bottom w:val="none" w:sz="0" w:space="0" w:color="auto"/>
            <w:right w:val="none" w:sz="0" w:space="0" w:color="auto"/>
          </w:divBdr>
        </w:div>
      </w:divsChild>
    </w:div>
    <w:div w:id="1741633796">
      <w:bodyDiv w:val="1"/>
      <w:marLeft w:val="0"/>
      <w:marRight w:val="0"/>
      <w:marTop w:val="0"/>
      <w:marBottom w:val="0"/>
      <w:divBdr>
        <w:top w:val="none" w:sz="0" w:space="0" w:color="auto"/>
        <w:left w:val="none" w:sz="0" w:space="0" w:color="auto"/>
        <w:bottom w:val="none" w:sz="0" w:space="0" w:color="auto"/>
        <w:right w:val="none" w:sz="0" w:space="0" w:color="auto"/>
      </w:divBdr>
      <w:divsChild>
        <w:div w:id="434255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scholar</dc:creator>
  <cp:lastModifiedBy>Windows User</cp:lastModifiedBy>
  <cp:revision>3</cp:revision>
  <dcterms:created xsi:type="dcterms:W3CDTF">2020-04-24T16:43:00Z</dcterms:created>
  <dcterms:modified xsi:type="dcterms:W3CDTF">2020-04-24T16:53:00Z</dcterms:modified>
</cp:coreProperties>
</file>